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FE1C7A" w14:textId="21EE4ACC" w:rsidR="00355B66" w:rsidRPr="00355B66" w:rsidRDefault="00355B66">
      <w:pPr>
        <w:rPr>
          <w:b/>
          <w:bCs/>
          <w:sz w:val="28"/>
          <w:szCs w:val="28"/>
        </w:rPr>
      </w:pPr>
      <w:r w:rsidRPr="00355B66">
        <w:rPr>
          <w:b/>
          <w:bCs/>
          <w:sz w:val="28"/>
          <w:szCs w:val="28"/>
        </w:rPr>
        <w:t>Aurèlie</w:t>
      </w:r>
      <w:r w:rsidR="009915C3">
        <w:rPr>
          <w:b/>
          <w:bCs/>
          <w:sz w:val="28"/>
          <w:szCs w:val="28"/>
        </w:rPr>
        <w:t xml:space="preserve"> Analyse préalable</w:t>
      </w:r>
      <w:r w:rsidRPr="00355B66">
        <w:rPr>
          <w:b/>
          <w:bCs/>
          <w:sz w:val="28"/>
          <w:szCs w:val="28"/>
        </w:rPr>
        <w:t xml:space="preserve"> </w:t>
      </w:r>
    </w:p>
    <w:p w14:paraId="52459E6C" w14:textId="78C76F19" w:rsidR="00F86197" w:rsidRDefault="00355B66">
      <w:pPr>
        <w:rPr>
          <w:b/>
          <w:bCs/>
          <w:sz w:val="24"/>
          <w:szCs w:val="24"/>
        </w:rPr>
      </w:pPr>
      <w:r w:rsidRPr="00355B66">
        <w:rPr>
          <w:b/>
          <w:bCs/>
          <w:sz w:val="24"/>
          <w:szCs w:val="24"/>
        </w:rPr>
        <w:t>Graphe base :</w:t>
      </w:r>
    </w:p>
    <w:p w14:paraId="18D7E9C9" w14:textId="13E4F9C7" w:rsidR="001A67ED" w:rsidRDefault="001A67ED">
      <w:pPr>
        <w:rPr>
          <w:sz w:val="24"/>
          <w:szCs w:val="24"/>
        </w:rPr>
      </w:pPr>
      <w:r>
        <w:rPr>
          <w:sz w:val="24"/>
          <w:szCs w:val="24"/>
        </w:rPr>
        <w:t>Tendance forte</w:t>
      </w:r>
      <w:r w:rsidR="00355B66" w:rsidRPr="00355B66">
        <w:rPr>
          <w:sz w:val="24"/>
          <w:szCs w:val="24"/>
        </w:rPr>
        <w:t xml:space="preserve"> bleu </w:t>
      </w:r>
      <w:r>
        <w:rPr>
          <w:sz w:val="24"/>
          <w:szCs w:val="24"/>
        </w:rPr>
        <w:t>sur le vert et jaune et tendance très forte sur le rouge</w:t>
      </w:r>
      <w:r w:rsidR="00355B66">
        <w:rPr>
          <w:sz w:val="24"/>
          <w:szCs w:val="24"/>
        </w:rPr>
        <w:t>.</w:t>
      </w:r>
    </w:p>
    <w:p w14:paraId="523CC344" w14:textId="77777777" w:rsidR="001A67ED" w:rsidRDefault="001A67ED">
      <w:pPr>
        <w:rPr>
          <w:sz w:val="24"/>
          <w:szCs w:val="24"/>
        </w:rPr>
      </w:pPr>
      <w:r>
        <w:rPr>
          <w:sz w:val="24"/>
          <w:szCs w:val="24"/>
        </w:rPr>
        <w:t>Tendance faible : Vert/jaune. Tendance forte Vert/Rouge</w:t>
      </w:r>
    </w:p>
    <w:p w14:paraId="4C4BB944" w14:textId="0A982AC4" w:rsidR="001A67ED" w:rsidRDefault="001A67ED">
      <w:pPr>
        <w:rPr>
          <w:sz w:val="24"/>
          <w:szCs w:val="24"/>
        </w:rPr>
      </w:pPr>
      <w:r>
        <w:rPr>
          <w:sz w:val="24"/>
          <w:szCs w:val="24"/>
        </w:rPr>
        <w:t>Tendance forte jaune/Rouge</w:t>
      </w:r>
    </w:p>
    <w:p w14:paraId="4125D5BD" w14:textId="7791F542" w:rsidR="00355B66" w:rsidRDefault="001A67ED">
      <w:pPr>
        <w:rPr>
          <w:sz w:val="24"/>
          <w:szCs w:val="24"/>
        </w:rPr>
      </w:pPr>
      <w:r>
        <w:rPr>
          <w:sz w:val="24"/>
          <w:szCs w:val="24"/>
        </w:rPr>
        <w:t>4 couleurs présentes</w:t>
      </w:r>
      <w:r w:rsidR="00AF5698">
        <w:rPr>
          <w:sz w:val="24"/>
          <w:szCs w:val="24"/>
        </w:rPr>
        <w:t xml:space="preserve"> en dégradé (rouge le moins)</w:t>
      </w:r>
      <w:r w:rsidR="009915C3">
        <w:rPr>
          <w:sz w:val="24"/>
          <w:szCs w:val="24"/>
        </w:rPr>
        <w:t>.</w:t>
      </w:r>
    </w:p>
    <w:p w14:paraId="01402380" w14:textId="008FB776" w:rsidR="009915C3" w:rsidRPr="00355B66" w:rsidRDefault="009915C3">
      <w:pPr>
        <w:rPr>
          <w:sz w:val="24"/>
          <w:szCs w:val="24"/>
        </w:rPr>
      </w:pPr>
      <w:r w:rsidRPr="00BD38F9">
        <w:rPr>
          <w:sz w:val="24"/>
          <w:szCs w:val="24"/>
          <w:highlight w:val="yellow"/>
        </w:rPr>
        <w:t>Plutôt introvertie ? (</w:t>
      </w:r>
      <w:r w:rsidR="00AF5698" w:rsidRPr="00BD38F9">
        <w:rPr>
          <w:sz w:val="24"/>
          <w:szCs w:val="24"/>
          <w:highlight w:val="yellow"/>
        </w:rPr>
        <w:t>Mais</w:t>
      </w:r>
      <w:r w:rsidR="001A67ED" w:rsidRPr="00BD38F9">
        <w:rPr>
          <w:sz w:val="24"/>
          <w:szCs w:val="24"/>
          <w:highlight w:val="yellow"/>
        </w:rPr>
        <w:t xml:space="preserve"> </w:t>
      </w:r>
      <w:r w:rsidRPr="00BD38F9">
        <w:rPr>
          <w:sz w:val="24"/>
          <w:szCs w:val="24"/>
          <w:highlight w:val="yellow"/>
        </w:rPr>
        <w:t>Jaune bien présent)</w:t>
      </w:r>
    </w:p>
    <w:p w14:paraId="5245B9B0" w14:textId="532F88DE" w:rsidR="001A67ED" w:rsidRDefault="001A67ED" w:rsidP="00355B66">
      <w:bookmarkStart w:id="0" w:name="_Hlk196119349"/>
      <w:r w:rsidRPr="00BD38F9">
        <w:rPr>
          <w:highlight w:val="yellow"/>
        </w:rPr>
        <w:t>A voir comment s’accordent, ou pas, le bleu et le vert ? mais aussi jaune/vert et bleu (Tension possible bleu/jaune ?)</w:t>
      </w:r>
    </w:p>
    <w:bookmarkEnd w:id="0"/>
    <w:p w14:paraId="54B2EE31" w14:textId="14B9408E" w:rsidR="00355B66" w:rsidRPr="00355B66" w:rsidRDefault="00355B66">
      <w:pPr>
        <w:rPr>
          <w:b/>
          <w:bCs/>
        </w:rPr>
      </w:pPr>
      <w:r w:rsidRPr="00355B66">
        <w:rPr>
          <w:b/>
          <w:bCs/>
        </w:rPr>
        <w:t>Graphe phase</w:t>
      </w:r>
    </w:p>
    <w:p w14:paraId="3C012B03" w14:textId="77777777" w:rsidR="00AF5698" w:rsidRDefault="009915C3" w:rsidP="00355B66">
      <w:r>
        <w:t>La couleur vert en 1.</w:t>
      </w:r>
      <w:r w:rsidR="00AF5698">
        <w:t xml:space="preserve"> Vert et bleu dominants</w:t>
      </w:r>
    </w:p>
    <w:p w14:paraId="14E3F416" w14:textId="76F9BB00" w:rsidR="00355B66" w:rsidRDefault="001A67ED" w:rsidP="00355B66">
      <w:r>
        <w:t>Tendance modéré Vert/bleu. Tendance très forte V</w:t>
      </w:r>
      <w:r w:rsidR="009915C3">
        <w:t>ert</w:t>
      </w:r>
      <w:r>
        <w:t>/jaune</w:t>
      </w:r>
      <w:r w:rsidR="00AF5698">
        <w:t xml:space="preserve"> et</w:t>
      </w:r>
      <w:r>
        <w:t xml:space="preserve"> rouge</w:t>
      </w:r>
      <w:r w:rsidR="009915C3">
        <w:t>.</w:t>
      </w:r>
    </w:p>
    <w:p w14:paraId="745CB7B1" w14:textId="39B148B8" w:rsidR="00AF5698" w:rsidRDefault="00AF5698" w:rsidP="00355B66">
      <w:r>
        <w:t>Bleu tendance très forte/ jaune et rouge</w:t>
      </w:r>
    </w:p>
    <w:p w14:paraId="5BE7D565" w14:textId="749A08EB" w:rsidR="00AF5698" w:rsidRDefault="00AF5698" w:rsidP="00355B66">
      <w:r>
        <w:t>Jaune tendance modérée/ rouge</w:t>
      </w:r>
    </w:p>
    <w:p w14:paraId="073A60CA" w14:textId="461A5597" w:rsidR="00355B66" w:rsidRDefault="00AF5698" w:rsidP="00355B66">
      <w:r w:rsidRPr="00BD38F9">
        <w:rPr>
          <w:highlight w:val="yellow"/>
        </w:rPr>
        <w:t>A creuser, comment vivent vert et bleu ?</w:t>
      </w:r>
    </w:p>
    <w:p w14:paraId="043FCA97" w14:textId="51FD7902" w:rsidR="00355B66" w:rsidRDefault="00355B66" w:rsidP="00355B66">
      <w:pPr>
        <w:rPr>
          <w:b/>
          <w:bCs/>
          <w:sz w:val="24"/>
          <w:szCs w:val="24"/>
        </w:rPr>
      </w:pPr>
      <w:r w:rsidRPr="00355B66">
        <w:rPr>
          <w:b/>
          <w:bCs/>
          <w:sz w:val="24"/>
          <w:szCs w:val="24"/>
        </w:rPr>
        <w:t xml:space="preserve">Dynamique Base/Phase </w:t>
      </w:r>
    </w:p>
    <w:p w14:paraId="2F22361A" w14:textId="5FE2A3F8" w:rsidR="00AF5698" w:rsidRDefault="00AF5698" w:rsidP="00355B66">
      <w:pPr>
        <w:rPr>
          <w:sz w:val="24"/>
          <w:szCs w:val="24"/>
        </w:rPr>
      </w:pPr>
      <w:r w:rsidRPr="00AF5698">
        <w:rPr>
          <w:sz w:val="24"/>
          <w:szCs w:val="24"/>
        </w:rPr>
        <w:t>Le vert</w:t>
      </w:r>
      <w:r>
        <w:rPr>
          <w:sz w:val="24"/>
          <w:szCs w:val="24"/>
        </w:rPr>
        <w:t xml:space="preserve"> passe en 1. </w:t>
      </w:r>
      <w:r w:rsidRPr="00AF5698">
        <w:rPr>
          <w:sz w:val="24"/>
          <w:szCs w:val="24"/>
        </w:rPr>
        <w:t>A part le vert, les autres couleurs diminuent.</w:t>
      </w:r>
    </w:p>
    <w:p w14:paraId="468D120C" w14:textId="636C7600" w:rsidR="00AF5698" w:rsidRPr="00AF5698" w:rsidRDefault="00AF5698" w:rsidP="00355B66">
      <w:pPr>
        <w:rPr>
          <w:sz w:val="24"/>
          <w:szCs w:val="24"/>
        </w:rPr>
      </w:pPr>
      <w:r w:rsidRPr="00BD38F9">
        <w:rPr>
          <w:sz w:val="24"/>
          <w:szCs w:val="24"/>
          <w:highlight w:val="yellow"/>
        </w:rPr>
        <w:t>A voir pourquoi jaune</w:t>
      </w:r>
      <w:r w:rsidR="00BD38F9">
        <w:rPr>
          <w:sz w:val="24"/>
          <w:szCs w:val="24"/>
          <w:highlight w:val="yellow"/>
        </w:rPr>
        <w:t xml:space="preserve"> </w:t>
      </w:r>
      <w:r w:rsidRPr="00BD38F9">
        <w:rPr>
          <w:sz w:val="24"/>
          <w:szCs w:val="24"/>
          <w:highlight w:val="yellow"/>
        </w:rPr>
        <w:t>en baisse ?</w:t>
      </w:r>
    </w:p>
    <w:p w14:paraId="1E4BC851" w14:textId="77777777" w:rsidR="00355B66" w:rsidRDefault="00355B66" w:rsidP="00355B66">
      <w:pPr>
        <w:rPr>
          <w:b/>
          <w:bCs/>
          <w:sz w:val="24"/>
          <w:szCs w:val="24"/>
        </w:rPr>
      </w:pPr>
      <w:r w:rsidRPr="00355B66">
        <w:rPr>
          <w:b/>
          <w:bCs/>
          <w:sz w:val="24"/>
          <w:szCs w:val="24"/>
        </w:rPr>
        <w:t>Dynamique entre les indicateurs de Base</w:t>
      </w:r>
    </w:p>
    <w:p w14:paraId="78B6E8AD" w14:textId="42606651" w:rsidR="00AF5698" w:rsidRDefault="00AF5698" w:rsidP="00355B66">
      <w:pPr>
        <w:rPr>
          <w:sz w:val="24"/>
          <w:szCs w:val="24"/>
        </w:rPr>
      </w:pPr>
      <w:r w:rsidRPr="00AF5698">
        <w:rPr>
          <w:sz w:val="24"/>
          <w:szCs w:val="24"/>
        </w:rPr>
        <w:t>Emotion</w:t>
      </w:r>
      <w:r w:rsidR="00D064A4">
        <w:rPr>
          <w:sz w:val="24"/>
          <w:szCs w:val="24"/>
        </w:rPr>
        <w:t> :</w:t>
      </w:r>
      <w:r w:rsidRPr="00AF5698">
        <w:rPr>
          <w:sz w:val="24"/>
          <w:szCs w:val="24"/>
        </w:rPr>
        <w:t xml:space="preserve"> tricolore</w:t>
      </w:r>
      <w:r w:rsidR="00D064A4">
        <w:rPr>
          <w:sz w:val="24"/>
          <w:szCs w:val="24"/>
        </w:rPr>
        <w:t xml:space="preserve"> (BJV) ; flexible : peut passer facilement d’une couleur à l’autre.</w:t>
      </w:r>
    </w:p>
    <w:p w14:paraId="1A1E2098" w14:textId="68AFAB0C" w:rsidR="00D064A4" w:rsidRDefault="00D064A4" w:rsidP="00355B66">
      <w:pPr>
        <w:rPr>
          <w:sz w:val="24"/>
          <w:szCs w:val="24"/>
        </w:rPr>
      </w:pPr>
      <w:r>
        <w:rPr>
          <w:sz w:val="24"/>
          <w:szCs w:val="24"/>
        </w:rPr>
        <w:t>Pensées : bicolore : (BV)</w:t>
      </w:r>
    </w:p>
    <w:p w14:paraId="6A580843" w14:textId="7E52E194" w:rsidR="00D064A4" w:rsidRDefault="00D064A4" w:rsidP="00355B66">
      <w:pPr>
        <w:rPr>
          <w:sz w:val="24"/>
          <w:szCs w:val="24"/>
        </w:rPr>
      </w:pPr>
      <w:r>
        <w:rPr>
          <w:sz w:val="24"/>
          <w:szCs w:val="24"/>
        </w:rPr>
        <w:t>Action : forte dominante Bleu (BBB)</w:t>
      </w:r>
    </w:p>
    <w:p w14:paraId="5B89593D" w14:textId="5AF7621B" w:rsidR="00D064A4" w:rsidRPr="00AF5698" w:rsidRDefault="00D064A4" w:rsidP="00355B66">
      <w:pPr>
        <w:rPr>
          <w:sz w:val="24"/>
          <w:szCs w:val="24"/>
        </w:rPr>
      </w:pPr>
      <w:r>
        <w:rPr>
          <w:sz w:val="24"/>
          <w:szCs w:val="24"/>
        </w:rPr>
        <w:t>Indicateurs cohérents.</w:t>
      </w:r>
    </w:p>
    <w:p w14:paraId="5C508D83" w14:textId="77777777" w:rsidR="00355B66" w:rsidRDefault="00355B66" w:rsidP="00355B66">
      <w:pPr>
        <w:rPr>
          <w:b/>
          <w:bCs/>
          <w:sz w:val="24"/>
          <w:szCs w:val="24"/>
        </w:rPr>
      </w:pPr>
      <w:r w:rsidRPr="00355B66">
        <w:rPr>
          <w:b/>
          <w:bCs/>
          <w:sz w:val="24"/>
          <w:szCs w:val="24"/>
        </w:rPr>
        <w:t>Dynamique entre les indicateurs de Phase</w:t>
      </w:r>
    </w:p>
    <w:p w14:paraId="21A5E06A" w14:textId="25B48DF2" w:rsidR="00D064A4" w:rsidRDefault="00D064A4" w:rsidP="00355B66">
      <w:pPr>
        <w:rPr>
          <w:sz w:val="24"/>
          <w:szCs w:val="24"/>
        </w:rPr>
      </w:pPr>
      <w:r w:rsidRPr="00D064A4">
        <w:rPr>
          <w:sz w:val="24"/>
          <w:szCs w:val="24"/>
        </w:rPr>
        <w:t>Emotion : forte</w:t>
      </w:r>
      <w:r>
        <w:rPr>
          <w:sz w:val="24"/>
          <w:szCs w:val="24"/>
        </w:rPr>
        <w:t xml:space="preserve"> dominante</w:t>
      </w:r>
      <w:r w:rsidRPr="00D064A4">
        <w:rPr>
          <w:sz w:val="24"/>
          <w:szCs w:val="24"/>
        </w:rPr>
        <w:t xml:space="preserve"> vert (VV</w:t>
      </w:r>
      <w:r>
        <w:rPr>
          <w:sz w:val="24"/>
          <w:szCs w:val="24"/>
        </w:rPr>
        <w:t>V)</w:t>
      </w:r>
    </w:p>
    <w:p w14:paraId="4E3E5684" w14:textId="79D5E676" w:rsidR="00D064A4" w:rsidRDefault="00D064A4" w:rsidP="00355B66">
      <w:pPr>
        <w:rPr>
          <w:sz w:val="24"/>
          <w:szCs w:val="24"/>
        </w:rPr>
      </w:pPr>
      <w:r>
        <w:rPr>
          <w:sz w:val="24"/>
          <w:szCs w:val="24"/>
        </w:rPr>
        <w:t>Pensées : forte dominante bleu (BBV)</w:t>
      </w:r>
    </w:p>
    <w:p w14:paraId="6A5028C6" w14:textId="0AD93C3F" w:rsidR="00D064A4" w:rsidRPr="00D064A4" w:rsidRDefault="00D064A4" w:rsidP="00355B66">
      <w:pPr>
        <w:rPr>
          <w:sz w:val="24"/>
          <w:szCs w:val="24"/>
        </w:rPr>
      </w:pPr>
      <w:r>
        <w:rPr>
          <w:sz w:val="24"/>
          <w:szCs w:val="24"/>
        </w:rPr>
        <w:t>Action bicolore (VBV)</w:t>
      </w:r>
    </w:p>
    <w:p w14:paraId="4C8CAA96" w14:textId="1951BC60" w:rsidR="00355B66" w:rsidRDefault="00355B66" w:rsidP="00355B66">
      <w:pPr>
        <w:rPr>
          <w:b/>
          <w:bCs/>
          <w:sz w:val="24"/>
          <w:szCs w:val="24"/>
        </w:rPr>
      </w:pPr>
      <w:r w:rsidRPr="00355B66">
        <w:rPr>
          <w:b/>
          <w:bCs/>
          <w:sz w:val="24"/>
          <w:szCs w:val="24"/>
        </w:rPr>
        <w:t>Dynamique Base/Phase (indicateurs)</w:t>
      </w:r>
    </w:p>
    <w:p w14:paraId="5499CDA0" w14:textId="1C680463" w:rsidR="005862A8" w:rsidRDefault="005862A8" w:rsidP="00355B66">
      <w:pPr>
        <w:rPr>
          <w:sz w:val="24"/>
          <w:szCs w:val="24"/>
        </w:rPr>
      </w:pPr>
      <w:r w:rsidRPr="005862A8">
        <w:rPr>
          <w:sz w:val="24"/>
          <w:szCs w:val="24"/>
        </w:rPr>
        <w:t>En phase</w:t>
      </w:r>
      <w:r>
        <w:rPr>
          <w:sz w:val="24"/>
          <w:szCs w:val="24"/>
        </w:rPr>
        <w:t> :</w:t>
      </w:r>
      <w:r w:rsidRPr="005862A8">
        <w:rPr>
          <w:sz w:val="24"/>
          <w:szCs w:val="24"/>
        </w:rPr>
        <w:t xml:space="preserve"> Emotion</w:t>
      </w:r>
      <w:r w:rsidR="00BD38F9">
        <w:rPr>
          <w:sz w:val="24"/>
          <w:szCs w:val="24"/>
        </w:rPr>
        <w:t> :</w:t>
      </w:r>
      <w:r w:rsidRPr="005862A8">
        <w:rPr>
          <w:sz w:val="24"/>
          <w:szCs w:val="24"/>
        </w:rPr>
        <w:t xml:space="preserve"> forte dominante vert</w:t>
      </w:r>
      <w:r>
        <w:rPr>
          <w:sz w:val="24"/>
          <w:szCs w:val="24"/>
        </w:rPr>
        <w:t>. L’action passe en</w:t>
      </w:r>
      <w:r w:rsidR="00BD38F9">
        <w:rPr>
          <w:sz w:val="24"/>
          <w:szCs w:val="24"/>
        </w:rPr>
        <w:t xml:space="preserve"> 1</w:t>
      </w:r>
      <w:r>
        <w:rPr>
          <w:sz w:val="24"/>
          <w:szCs w:val="24"/>
        </w:rPr>
        <w:t xml:space="preserve"> vert.</w:t>
      </w:r>
    </w:p>
    <w:p w14:paraId="228901E4" w14:textId="52F7B72A" w:rsidR="00BD38F9" w:rsidRDefault="005862A8" w:rsidP="00355B66">
      <w:pPr>
        <w:rPr>
          <w:sz w:val="24"/>
          <w:szCs w:val="24"/>
        </w:rPr>
      </w:pPr>
      <w:r>
        <w:rPr>
          <w:sz w:val="24"/>
          <w:szCs w:val="24"/>
        </w:rPr>
        <w:t>L’augmentation du vert passe en émotion et action.</w:t>
      </w:r>
    </w:p>
    <w:p w14:paraId="043AA5F2" w14:textId="0500FE08" w:rsidR="00BD38F9" w:rsidRPr="005862A8" w:rsidRDefault="00BD38F9" w:rsidP="00355B66">
      <w:pPr>
        <w:rPr>
          <w:sz w:val="24"/>
          <w:szCs w:val="24"/>
        </w:rPr>
      </w:pPr>
      <w:r w:rsidRPr="00BD38F9">
        <w:rPr>
          <w:sz w:val="24"/>
          <w:szCs w:val="24"/>
          <w:highlight w:val="yellow"/>
        </w:rPr>
        <w:lastRenderedPageBreak/>
        <w:t>Ecart important Emotion et Action Phase/Base</w:t>
      </w:r>
      <w:r>
        <w:rPr>
          <w:sz w:val="24"/>
          <w:szCs w:val="24"/>
          <w:highlight w:val="yellow"/>
        </w:rPr>
        <w:t>. A creuser.</w:t>
      </w:r>
      <w:bookmarkStart w:id="1" w:name="_GoBack"/>
      <w:bookmarkEnd w:id="1"/>
    </w:p>
    <w:sectPr w:rsidR="00BD38F9" w:rsidRPr="005862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601"/>
    <w:rsid w:val="001A67ED"/>
    <w:rsid w:val="001E5C8B"/>
    <w:rsid w:val="00355B66"/>
    <w:rsid w:val="005862A8"/>
    <w:rsid w:val="009915C3"/>
    <w:rsid w:val="00A72F6B"/>
    <w:rsid w:val="00AF5698"/>
    <w:rsid w:val="00BD38F9"/>
    <w:rsid w:val="00BD7245"/>
    <w:rsid w:val="00D064A4"/>
    <w:rsid w:val="00DA2601"/>
    <w:rsid w:val="00E32E41"/>
    <w:rsid w:val="00F86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52314"/>
  <w15:chartTrackingRefBased/>
  <w15:docId w15:val="{CADA3317-A603-4973-8A77-99977CFBE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A26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A26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A260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A26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A260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A26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A26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A26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A26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A260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A26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A260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A2601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A2601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A260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A260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A260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A260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A26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A26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A26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A26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A26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A260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A260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A2601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A26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A2601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DA260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206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Amaro CARBAJAL</dc:creator>
  <cp:keywords/>
  <dc:description/>
  <cp:lastModifiedBy>Amaro CARBAJAL</cp:lastModifiedBy>
  <cp:revision>5</cp:revision>
  <dcterms:created xsi:type="dcterms:W3CDTF">2025-04-21T07:14:00Z</dcterms:created>
  <dcterms:modified xsi:type="dcterms:W3CDTF">2025-04-22T05:29:00Z</dcterms:modified>
</cp:coreProperties>
</file>